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Seno e Coseno — Schema per interrogazione (DSA-friendly)</w:t>
      </w:r>
    </w:p>
    <w:p>
      <w:pPr>
        <w:jc w:val="center"/>
      </w:pPr>
      <w:r>
        <w:t>Obiettivo: capire cosa sono sin(α) e cos(α), come si trovano e come usarli negli esercizi.</w:t>
      </w:r>
    </w:p>
    <w:p/>
    <w:p>
      <w:pPr>
        <w:pStyle w:val="Heading1"/>
      </w:pPr>
      <w:r>
        <w:t>1) Parole chiave (da sapere subito)</w:t>
      </w:r>
    </w:p>
    <w:p>
      <w:r>
        <w:rPr>
          <w:b/>
        </w:rPr>
        <w:t>COSENO = orizzontale (x)</w:t>
      </w:r>
      <w:r>
        <w:t xml:space="preserve">   |   </w:t>
      </w:r>
      <w:r>
        <w:rPr>
          <w:b/>
        </w:rPr>
        <w:t>SENO = verticale (y)</w:t>
      </w:r>
    </w:p>
    <w:p>
      <w:r>
        <w:t>Trucchetto memoria:</w:t>
      </w:r>
    </w:p>
    <w:p>
      <w:pPr>
        <w:pStyle w:val="ListBullet"/>
      </w:pPr>
      <w:r>
        <w:t>COS → CORRE (destra/sinistra)</w:t>
      </w:r>
    </w:p>
    <w:p>
      <w:pPr>
        <w:pStyle w:val="ListBullet"/>
      </w:pPr>
      <w:r>
        <w:t>SIN → SALE (su/giù)</w:t>
      </w:r>
    </w:p>
    <w:p>
      <w:pPr>
        <w:pStyle w:val="Heading1"/>
      </w:pPr>
      <w:r>
        <w:t>2) Nel triangolo rettangolo</w:t>
      </w:r>
    </w:p>
    <w:p>
      <w:r>
        <w:t>Scegli un angolo α (non quello retto). Poi identifica i lati rispetto ad α:</w:t>
      </w:r>
    </w:p>
    <w:p>
      <w:pPr>
        <w:pStyle w:val="ListBullet"/>
      </w:pPr>
      <w:r>
        <w:t>ipotenusa = lato più lungo (davanti all’angolo retto)</w:t>
      </w:r>
    </w:p>
    <w:p>
      <w:pPr>
        <w:pStyle w:val="ListBullet"/>
      </w:pPr>
      <w:r>
        <w:t>cateto adiacente = il cateto vicino ad α</w:t>
      </w:r>
    </w:p>
    <w:p>
      <w:pPr>
        <w:pStyle w:val="ListBullet"/>
      </w:pPr>
      <w:r>
        <w:t>cateto opposto = il cateto davanti ad α</w:t>
      </w:r>
    </w:p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29200" cy="48730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iagram_triangol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8730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r>
        <w:rPr>
          <w:b/>
        </w:rPr>
        <w:t>Formule:</w:t>
      </w:r>
    </w:p>
    <w:p>
      <w:r>
        <w:t>sin(α) = (cateto opposto) / (ipotenusa)</w:t>
      </w:r>
    </w:p>
    <w:p>
      <w:r>
        <w:t>cos(α) = (cateto adiacente) / (ipotenusa)</w:t>
      </w:r>
    </w:p>
    <w:p>
      <w:pPr>
        <w:pStyle w:val="Heading2"/>
      </w:pPr>
      <w:r>
        <w:t>Esempio 1 (triangolo)</w:t>
      </w:r>
    </w:p>
    <w:p>
      <w:r>
        <w:t>Dato un triangolo rettangolo con: ipotenusa = 10, cateto opposto = 6 (rispetto ad α).</w:t>
      </w:r>
    </w:p>
    <w:p>
      <w:pPr>
        <w:pStyle w:val="ListBullet"/>
      </w:pPr>
      <w:r>
        <w:t>sin(α) = 6/10 = 0,6</w:t>
      </w:r>
    </w:p>
    <w:p>
      <w:pPr>
        <w:pStyle w:val="ListBullet"/>
      </w:pPr>
      <w:r>
        <w:t>Per trovare cos(α) serve il cateto adiacente: uso Pitagora.</w:t>
      </w:r>
    </w:p>
    <w:p>
      <w:r>
        <w:t>cateto adiacente = √(10² − 6²) = √(100 − 36) = √64 = 8</w:t>
      </w:r>
    </w:p>
    <w:p>
      <w:pPr>
        <w:pStyle w:val="ListBullet"/>
      </w:pPr>
      <w:r>
        <w:t>cos(α) = 8/10 = 0,8</w:t>
      </w:r>
    </w:p>
    <w:p>
      <w:pPr>
        <w:pStyle w:val="Heading1"/>
      </w:pPr>
      <w:r>
        <w:t>3) Nel cerchio goniometrico (cerchio di raggio 1)</w:t>
      </w:r>
    </w:p>
    <w:p>
      <w:r>
        <w:t>Nel cerchio di raggio 1, il punto sul cerchio che forma l’angolo α ha coordinate:</w:t>
      </w:r>
    </w:p>
    <w:p>
      <w:r>
        <w:t>(cos α, sin α)</w:t>
      </w:r>
    </w:p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4846320" cy="4760231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iagram_cerchio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46320" cy="476023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Quindi:</w:t>
      </w:r>
    </w:p>
    <w:p>
      <w:pPr>
        <w:pStyle w:val="ListBullet"/>
      </w:pPr>
      <w:r>
        <w:t>cos(α) = coordinata x (destra/sinistra)</w:t>
      </w:r>
    </w:p>
    <w:p>
      <w:pPr>
        <w:pStyle w:val="ListBullet"/>
      </w:pPr>
      <w:r>
        <w:t>sin(α) = coordinata y (su/giù)</w:t>
      </w:r>
    </w:p>
    <w:p>
      <w:r>
        <w:br w:type="page"/>
      </w:r>
    </w:p>
    <w:p>
      <w:pPr>
        <w:pStyle w:val="Heading1"/>
      </w:pPr>
      <w:r>
        <w:t>4) Segni nei quadranti (utile per non sbagliare)</w:t>
      </w:r>
    </w:p>
    <w:p>
      <w:r>
        <w:t>Guarda dove finisce il punto sul cerchio: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fill="D9E1F2"/>
          </w:tcPr>
          <w:p>
            <w:r>
              <w:rPr>
                <w:b/>
              </w:rPr>
              <w:t>Quadrante</w:t>
            </w:r>
          </w:p>
        </w:tc>
        <w:tc>
          <w:tcPr>
            <w:tcW w:type="dxa" w:w="3324"/>
            <w:shd w:fill="D9E1F2"/>
          </w:tcPr>
          <w:p>
            <w:r>
              <w:rPr>
                <w:b/>
              </w:rPr>
              <w:t>Segno cos (x)</w:t>
            </w:r>
          </w:p>
        </w:tc>
        <w:tc>
          <w:tcPr>
            <w:tcW w:type="dxa" w:w="3324"/>
            <w:shd w:fill="D9E1F2"/>
          </w:tcPr>
          <w:p>
            <w:r>
              <w:rPr>
                <w:b/>
              </w:rPr>
              <w:t>Segno sin (y)</w:t>
            </w:r>
          </w:p>
        </w:tc>
      </w:tr>
      <w:tr>
        <w:tc>
          <w:tcPr>
            <w:tcW w:type="dxa" w:w="3324"/>
          </w:tcPr>
          <w:p>
            <w:r>
              <w:t>I (0°–90°)</w:t>
            </w:r>
          </w:p>
        </w:tc>
        <w:tc>
          <w:tcPr>
            <w:tcW w:type="dxa" w:w="3324"/>
          </w:tcPr>
          <w:p>
            <w:r>
              <w:t>+</w:t>
            </w:r>
          </w:p>
        </w:tc>
        <w:tc>
          <w:tcPr>
            <w:tcW w:type="dxa" w:w="3324"/>
          </w:tcPr>
          <w:p>
            <w:r>
              <w:t>+</w:t>
            </w:r>
          </w:p>
        </w:tc>
      </w:tr>
      <w:tr>
        <w:tc>
          <w:tcPr>
            <w:tcW w:type="dxa" w:w="3324"/>
          </w:tcPr>
          <w:p>
            <w:r>
              <w:t>II (90°–180°)</w:t>
            </w:r>
          </w:p>
        </w:tc>
        <w:tc>
          <w:tcPr>
            <w:tcW w:type="dxa" w:w="3324"/>
          </w:tcPr>
          <w:p>
            <w:r>
              <w:t>−</w:t>
            </w:r>
          </w:p>
        </w:tc>
        <w:tc>
          <w:tcPr>
            <w:tcW w:type="dxa" w:w="3324"/>
          </w:tcPr>
          <w:p>
            <w:r>
              <w:t>+</w:t>
            </w:r>
          </w:p>
        </w:tc>
      </w:tr>
      <w:tr>
        <w:tc>
          <w:tcPr>
            <w:tcW w:type="dxa" w:w="3324"/>
          </w:tcPr>
          <w:p>
            <w:r>
              <w:t>III (180°–270°)</w:t>
            </w:r>
          </w:p>
        </w:tc>
        <w:tc>
          <w:tcPr>
            <w:tcW w:type="dxa" w:w="3324"/>
          </w:tcPr>
          <w:p>
            <w:r>
              <w:t>−</w:t>
            </w:r>
          </w:p>
        </w:tc>
        <w:tc>
          <w:tcPr>
            <w:tcW w:type="dxa" w:w="3324"/>
          </w:tcPr>
          <w:p>
            <w:r>
              <w:t>−</w:t>
            </w:r>
          </w:p>
        </w:tc>
      </w:tr>
      <w:tr>
        <w:tc>
          <w:tcPr>
            <w:tcW w:type="dxa" w:w="3324"/>
          </w:tcPr>
          <w:p>
            <w:r>
              <w:t>IV (270°–360°)</w:t>
            </w:r>
          </w:p>
        </w:tc>
        <w:tc>
          <w:tcPr>
            <w:tcW w:type="dxa" w:w="3324"/>
          </w:tcPr>
          <w:p>
            <w:r>
              <w:t>+</w:t>
            </w:r>
          </w:p>
        </w:tc>
        <w:tc>
          <w:tcPr>
            <w:tcW w:type="dxa" w:w="3324"/>
          </w:tcPr>
          <w:p>
            <w:r>
              <w:t>−</w:t>
            </w:r>
          </w:p>
        </w:tc>
      </w:tr>
    </w:tbl>
    <w:p/>
    <w:p>
      <w:r>
        <w:t>Trucchetto: nel I quadrante sono entrambi positivi. Poi cambia segno a seconda del lato (x o y).</w:t>
      </w:r>
    </w:p>
    <w:p>
      <w:pPr>
        <w:pStyle w:val="Heading1"/>
      </w:pPr>
      <w:r>
        <w:t>5) Angoli speciali (da imparare bene)</w:t>
      </w:r>
    </w:p>
    <w:p>
      <w:r>
        <w:t>Questi escono spesso. Se hai poco tempo, punta almeno su 0°, 30°, 45°, 60°, 90°.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fill="E2EFDA"/>
          </w:tcPr>
          <w:p>
            <w:r>
              <w:rPr>
                <w:b/>
              </w:rPr>
              <w:t>Angolo</w:t>
            </w:r>
          </w:p>
        </w:tc>
        <w:tc>
          <w:tcPr>
            <w:tcW w:type="dxa" w:w="3324"/>
            <w:shd w:fill="E2EFDA"/>
          </w:tcPr>
          <w:p>
            <w:r>
              <w:rPr>
                <w:b/>
              </w:rPr>
              <w:t>cos</w:t>
            </w:r>
          </w:p>
        </w:tc>
        <w:tc>
          <w:tcPr>
            <w:tcW w:type="dxa" w:w="3324"/>
            <w:shd w:fill="E2EFDA"/>
          </w:tcPr>
          <w:p>
            <w:r>
              <w:rPr>
                <w:b/>
              </w:rPr>
              <w:t>sin</w:t>
            </w:r>
          </w:p>
        </w:tc>
      </w:tr>
      <w:tr>
        <w:tc>
          <w:tcPr>
            <w:tcW w:type="dxa" w:w="3324"/>
          </w:tcPr>
          <w:p>
            <w:r>
              <w:t>0°</w:t>
            </w:r>
          </w:p>
        </w:tc>
        <w:tc>
          <w:tcPr>
            <w:tcW w:type="dxa" w:w="3324"/>
          </w:tcPr>
          <w:p>
            <w:r>
              <w:t>1</w:t>
            </w:r>
          </w:p>
        </w:tc>
        <w:tc>
          <w:tcPr>
            <w:tcW w:type="dxa" w:w="3324"/>
          </w:tcPr>
          <w:p>
            <w:r>
              <w:t>0</w:t>
            </w:r>
          </w:p>
        </w:tc>
      </w:tr>
      <w:tr>
        <w:tc>
          <w:tcPr>
            <w:tcW w:type="dxa" w:w="3324"/>
          </w:tcPr>
          <w:p>
            <w:r>
              <w:t>30°</w:t>
            </w:r>
          </w:p>
        </w:tc>
        <w:tc>
          <w:tcPr>
            <w:tcW w:type="dxa" w:w="3324"/>
          </w:tcPr>
          <w:p>
            <w:r>
              <w:t>√3/2</w:t>
            </w:r>
          </w:p>
        </w:tc>
        <w:tc>
          <w:tcPr>
            <w:tcW w:type="dxa" w:w="3324"/>
          </w:tcPr>
          <w:p>
            <w:r>
              <w:t>1/2</w:t>
            </w:r>
          </w:p>
        </w:tc>
      </w:tr>
      <w:tr>
        <w:tc>
          <w:tcPr>
            <w:tcW w:type="dxa" w:w="3324"/>
          </w:tcPr>
          <w:p>
            <w:r>
              <w:t>45°</w:t>
            </w:r>
          </w:p>
        </w:tc>
        <w:tc>
          <w:tcPr>
            <w:tcW w:type="dxa" w:w="3324"/>
          </w:tcPr>
          <w:p>
            <w:r>
              <w:t>√2/2</w:t>
            </w:r>
          </w:p>
        </w:tc>
        <w:tc>
          <w:tcPr>
            <w:tcW w:type="dxa" w:w="3324"/>
          </w:tcPr>
          <w:p>
            <w:r>
              <w:t>√2/2</w:t>
            </w:r>
          </w:p>
        </w:tc>
      </w:tr>
      <w:tr>
        <w:tc>
          <w:tcPr>
            <w:tcW w:type="dxa" w:w="3324"/>
          </w:tcPr>
          <w:p>
            <w:r>
              <w:t>60°</w:t>
            </w:r>
          </w:p>
        </w:tc>
        <w:tc>
          <w:tcPr>
            <w:tcW w:type="dxa" w:w="3324"/>
          </w:tcPr>
          <w:p>
            <w:r>
              <w:t>1/2</w:t>
            </w:r>
          </w:p>
        </w:tc>
        <w:tc>
          <w:tcPr>
            <w:tcW w:type="dxa" w:w="3324"/>
          </w:tcPr>
          <w:p>
            <w:r>
              <w:t>√3/2</w:t>
            </w:r>
          </w:p>
        </w:tc>
      </w:tr>
      <w:tr>
        <w:tc>
          <w:tcPr>
            <w:tcW w:type="dxa" w:w="3324"/>
          </w:tcPr>
          <w:p>
            <w:r>
              <w:t>90°</w:t>
            </w:r>
          </w:p>
        </w:tc>
        <w:tc>
          <w:tcPr>
            <w:tcW w:type="dxa" w:w="3324"/>
          </w:tcPr>
          <w:p>
            <w:r>
              <w:t>0</w:t>
            </w:r>
          </w:p>
        </w:tc>
        <w:tc>
          <w:tcPr>
            <w:tcW w:type="dxa" w:w="3324"/>
          </w:tcPr>
          <w:p>
            <w:r>
              <w:t>1</w:t>
            </w:r>
          </w:p>
        </w:tc>
      </w:tr>
    </w:tbl>
    <w:p/>
    <w:p>
      <w:r>
        <w:t>Trucco veloce (per 0°–90°):</w:t>
      </w:r>
    </w:p>
    <w:p>
      <w:pPr>
        <w:pStyle w:val="ListBullet"/>
      </w:pPr>
      <w:r>
        <w:t>sin: 0, 1/2, √2/2, √3/2, 1</w:t>
      </w:r>
    </w:p>
    <w:p>
      <w:pPr>
        <w:pStyle w:val="ListBullet"/>
      </w:pPr>
      <w:r>
        <w:t>cos: 1, √3/2, √2/2, 1/2, 0 (uguale ma al contrario)</w:t>
      </w:r>
    </w:p>
    <w:p>
      <w:pPr>
        <w:pStyle w:val="Heading2"/>
      </w:pPr>
      <w:r>
        <w:t>Esempio 2 (segni)</w:t>
      </w:r>
    </w:p>
    <w:p>
      <w:r>
        <w:t>Se α è nel III quadrante (tra 180° e 270°):</w:t>
      </w:r>
    </w:p>
    <w:p>
      <w:pPr>
        <w:pStyle w:val="ListBullet"/>
      </w:pPr>
      <w:r>
        <w:t>cos(α) è negativo (x &lt; 0)</w:t>
      </w:r>
    </w:p>
    <w:p>
      <w:pPr>
        <w:pStyle w:val="ListBullet"/>
      </w:pPr>
      <w:r>
        <w:t>sin(α) è negativo (y &lt; 0)</w:t>
      </w:r>
    </w:p>
    <w:p>
      <w:r>
        <w:t>Esempio: cos(210°) &lt; 0 e sin(210°) &lt; 0.</w:t>
      </w:r>
    </w:p>
    <w:p>
      <w:pPr>
        <w:pStyle w:val="Heading1"/>
      </w:pPr>
      <w:r>
        <w:t>6) Mini-scaletta per parlare all’interrogazione (30–60 secondi)</w:t>
      </w:r>
    </w:p>
    <w:p>
      <w:r>
        <w:t>1. Dico che seno e coseno descrivono un angolo come coordinate (x,y).</w:t>
      </w:r>
    </w:p>
    <w:p>
      <w:r>
        <w:t>2. Nel triangolo: sin = opposto/ipotenusa, cos = adiacente/ipotenusa.</w:t>
      </w:r>
    </w:p>
    <w:p>
      <w:r>
        <w:t>3. Nel cerchio: (cos α, sin α).</w:t>
      </w:r>
    </w:p>
    <w:p>
      <w:r>
        <w:t>4. Controllo i segni col quadrante.</w:t>
      </w:r>
    </w:p>
    <w:p>
      <w:r>
        <w:t>5. Se serve un lato che non ho, uso Pitagora.</w:t>
      </w:r>
    </w:p>
    <w:p/>
    <w:p>
      <w:r>
        <w:rPr>
          <w:i/>
        </w:rPr>
        <w:t>Spazio per appunti: ________________________________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